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Liberation Serif" w:hAnsi="Liberation Serif" w:cs="Liberation Serif"/>
          <w:b w:val="0"/>
          <w:bCs w:val="0"/>
          <w:sz w:val="28"/>
          <w:szCs w:val="28"/>
        </w:rPr>
      </w:pP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ПРОЕКТ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</w:r>
    </w:p>
    <w:p>
      <w:pPr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ДОКЛАД</w:t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Liberation Serif" w:hAnsi="Liberation Serif" w:eastAsia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о правоприменительной практике 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осуществления 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государственного контроля (надзора) за  состоянием, содержанием, сохранением, использо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в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анием, популяризацией и государственной охраной объектов культурного наследия, расположенных на территории 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Новосибирской области, в 2024 году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Настоящее обобщение правоприменительной практики подготовлено во исполнение статьи 47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№248-ФЗ), по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становления Правительства Российской Федерации от 30.06.2021 № 1093 «О федеральном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наследия», постановления Правительства Новосибирской области от 28.09.2021 № 385-п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«Об утверждении Положения о региональном государственном контроле (надзоре) за </w:t>
      </w:r>
      <w:r/>
      <w:r>
        <w:rPr>
          <w:rFonts w:ascii="Liberation Serif" w:hAnsi="Liberation Serif" w:eastAsia="Liberation Serif" w:cs="Liberation Serif"/>
          <w:sz w:val="28"/>
          <w:szCs w:val="28"/>
        </w:rPr>
        <w:t xml:space="preserve">состоянием, содержанием, сохранением, использованием, популяризацией и </w:t>
      </w:r>
      <w:r/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государственной охраной объектов культурного наследия регионального значения,  </w:t>
      </w:r>
      <w:r/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объектов культурного наследия местного (муниципального) значения, выявленных </w:t>
      </w:r>
      <w:r/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объектов культурного наследия».</w:t>
      </w:r>
      <w:r/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Раздел 1. Правоприменительная практика организации и проведения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1. </w:t>
      </w: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Организация </w:t>
      </w: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контрольно-надзорной деятельности </w:t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Нормативно-правовое регулирование в области сохранения, использования, популяризации и государственной охраны объектов культурного наследия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(памятников истории и культуры) народов Российской Федерации (далее – объектов культурного наследия)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осуществляется в соответствии с Конституцией Росси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йской Федерации, Гражданским кодексом Российской Федерации, Основами законодательства Российской Федерации о культуре, Федеральным законом от 25.06.2002 № 73-ФЗ «Об объектах культурного наследия (памятниках истории и культуры) народов Российской Федерации»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(далее – Федеральный закон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от 25.06.2002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№ 73-ФЗ)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Законом Новосибирской области от 25.12.2006 № 79-ОЗ «Об объектах культурного наследия (памятниках истории и культуры) народов Российской Федерации, расположенных на территории Новосибирской области»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(далее – Закон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от 25.12.2006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№ 79-ОЗ)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Отношения в области сохранения, использования, популяризации и государственной охраны объектов культурного, связанные с землепользованием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 градостроительной деятельностью, регулируются земельным законодательством Российской Федерации, законодательством Российской Федерации о градостроительной и об архитектурной деятельности, законодательством Российской Федерации об охране окружающей среды.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Им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ущественные отношения, возникающие при сохранении, использовании, популяризации и государственной охране объектов культурного наследия, регулируются гражданским законодательством Российской Федерации с учетом особенностей, установленных Федеральным законом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от 25.06.2002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№ 73-ФЗ.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4"/>
          <w:lang w:eastAsia="ru-RU"/>
        </w:rPr>
        <w:t xml:space="preserve">Ключевые показатели регионального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</w:t>
      </w:r>
      <w:r>
        <w:rPr>
          <w:rFonts w:ascii="Liberation Serif" w:hAnsi="Liberation Serif" w:eastAsia="Liberation Serif" w:cs="Liberation Serif"/>
          <w:sz w:val="28"/>
          <w:szCs w:val="24"/>
          <w:lang w:eastAsia="ru-RU"/>
        </w:rPr>
        <w:t xml:space="preserve">ьтурного наследия местного (муниципального) значения, выявленных объектов культурного наследия и их целевые значения утверждены постановлением Правительства Новосибирской области от 28.09.2021 № 385-п.</w:t>
      </w:r>
      <w:r>
        <w:rPr>
          <w:rFonts w:ascii="Liberation Serif" w:hAnsi="Liberation Serif" w:cs="Liberation Serif"/>
          <w:sz w:val="28"/>
          <w:szCs w:val="24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4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4"/>
          <w:lang w:eastAsia="ru-RU"/>
        </w:rPr>
        <w:t xml:space="preserve">Ключевые показатели </w:t>
      </w:r>
      <w:r/>
      <w:r>
        <w:rPr>
          <w:rFonts w:ascii="Liberation Serif" w:hAnsi="Liberation Serif" w:cs="Liberation Serif"/>
          <w:sz w:val="28"/>
          <w:szCs w:val="24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</w:t>
      </w:r>
      <w:r/>
      <w:r>
        <w:rPr>
          <w:rFonts w:ascii="Liberation Serif" w:hAnsi="Liberation Serif" w:cs="Liberation Serif"/>
          <w:sz w:val="28"/>
          <w:szCs w:val="24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4"/>
          <w:lang w:eastAsia="ru-RU"/>
        </w:rPr>
        <w:t xml:space="preserve"> и их целевые значения утверждены постановлением Правительства </w:t>
      </w:r>
      <w:r/>
      <w:r>
        <w:rPr>
          <w:rFonts w:ascii="Liberation Serif" w:hAnsi="Liberation Serif" w:cs="Liberation Serif"/>
          <w:sz w:val="28"/>
          <w:szCs w:val="24"/>
          <w:highlight w:val="none"/>
        </w:rPr>
        <w:t xml:space="preserve">Российской Федерации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от 30.06.2021 № 1093</w:t>
      </w:r>
      <w:r/>
      <w:r>
        <w:rPr>
          <w:rFonts w:ascii="Liberation Serif" w:hAnsi="Liberation Serif" w:cs="Liberation Serif"/>
          <w:sz w:val="28"/>
          <w:szCs w:val="24"/>
          <w:highlight w:val="none"/>
        </w:rPr>
        <w:t xml:space="preserve">.</w:t>
      </w:r>
      <w:r>
        <w:rPr>
          <w:rFonts w:ascii="Liberation Serif" w:hAnsi="Liberation Serif" w:cs="Liberation Serif"/>
          <w:sz w:val="28"/>
          <w:szCs w:val="24"/>
          <w:highlight w:val="none"/>
        </w:rPr>
      </w:r>
      <w:r>
        <w:rPr>
          <w:rFonts w:ascii="Liberation Serif" w:hAnsi="Liberation Serif" w:cs="Liberation Serif"/>
          <w:sz w:val="28"/>
          <w:szCs w:val="24"/>
          <w:highlight w:val="none"/>
        </w:rPr>
      </w:r>
      <w:r>
        <w:rPr>
          <w:rFonts w:ascii="Liberation Serif" w:hAnsi="Liberation Serif" w:cs="Liberation Serif"/>
          <w:sz w:val="28"/>
          <w:szCs w:val="24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Предметом государственного контроля (надзора) в области охраны объектов культурного наследия являются:</w:t>
      </w: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1) для регионального государственного контроля (надзора) в облас</w:t>
      </w:r>
      <w:r>
        <w:rPr>
          <w:rFonts w:ascii="Liberation Serif" w:hAnsi="Liberation Serif" w:eastAsia="Liberation Serif" w:cs="Liberation Serif"/>
          <w:sz w:val="28"/>
        </w:rPr>
        <w:t xml:space="preserve">ти охраны объектов культурного наследия - соблюдение юридическими лицами, индивидуальными предпринимателями и гражданами в отношении объектов культурного наследия регионального значения, местного (муниципального) значения, выявленных объектов культурного н</w:t>
      </w:r>
      <w:r>
        <w:rPr>
          <w:rFonts w:ascii="Liberation Serif" w:hAnsi="Liberation Serif" w:eastAsia="Liberation Serif" w:cs="Liberation Serif"/>
          <w:sz w:val="28"/>
        </w:rPr>
        <w:t xml:space="preserve">аследия и объектов, обладающих признаками объекта культурного наследия, зон охраны объектов культурного наследия регионального значения, зон охраны объектов культурного наследия местного (муниципального) значения, защитных зон объектов культурного наследия</w:t>
      </w:r>
      <w:r>
        <w:rPr>
          <w:rFonts w:ascii="Liberation Serif" w:hAnsi="Liberation Serif" w:eastAsia="Liberation Serif" w:cs="Liberation Serif"/>
          <w:sz w:val="28"/>
        </w:rPr>
        <w:t xml:space="preserve"> регионального значения, защитных зон объектов культурного наследия местного (муниципального) значения, а также исторических поселений установленных федеральными законами, принимаемыми в соотв</w:t>
      </w:r>
      <w:r>
        <w:rPr>
          <w:rFonts w:ascii="Liberation Serif" w:hAnsi="Liberation Serif" w:eastAsia="Liberation Serif" w:cs="Liberation Serif"/>
          <w:sz w:val="28"/>
        </w:rPr>
        <w:t xml:space="preserve">етствии с ними иными нормативными правовыми актами Российской Федерации, законами и иными нормативными правовыми актами Новосибирской области и органов местного самоуправления обязательных требований в области охраны объектов культурного наследия, включая:</w:t>
      </w: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- требования охранных обязательств собственников или иных законных владельцев объектов культурного наследия;</w:t>
      </w: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- требования к содержанию и использованию объекта культурного наследия, требования к сохранению объекта культурного наследия, требования к обеспечению доступа к объекту культурного наследия;</w:t>
      </w: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- требования к градостроительным регламентам в границах территорий зон охраны объекта культурного наследия, в границах территории достопримечательного места, в границах территории исторического поселения и с </w:t>
      </w:r>
      <w:r>
        <w:rPr>
          <w:rFonts w:ascii="Liberation Serif" w:hAnsi="Liberation Serif" w:eastAsia="Liberation Serif" w:cs="Liberation Serif"/>
          <w:sz w:val="28"/>
        </w:rPr>
        <w:t xml:space="preserve">учетом</w:t>
      </w:r>
      <w:r>
        <w:rPr>
          <w:rFonts w:ascii="Liberation Serif" w:hAnsi="Liberation Serif" w:eastAsia="Liberation Serif" w:cs="Liberation Serif"/>
          <w:sz w:val="28"/>
        </w:rPr>
        <w:t xml:space="preserve"> установленных для этих территорий особых режимов использования земель;</w:t>
      </w: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- треб</w:t>
      </w:r>
      <w:r>
        <w:rPr>
          <w:rFonts w:ascii="Liberation Serif" w:hAnsi="Liberation Serif" w:eastAsia="Liberation Serif" w:cs="Liberation Serif"/>
          <w:sz w:val="28"/>
        </w:rPr>
        <w:t xml:space="preserve">ования, содержащиеся в разрешительных документах, выданных региональными органами охраны объектов культурного наследия, муниципальными органами охраны объектов культурного наследия в соответствии с законодательством об охране объектов культурного наследия;</w:t>
      </w: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- требования к проведению работ по сохранению объектов культурного наследия, в том числе о соответствии работ согласованной проектной документации и разрешению на проведение работ по их сохранению;</w:t>
      </w: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- требования к осуществлению деятельности в границах территории объекта культурного наследия, в границах территорий зон охраны объекта культурного наследия, защитной зоны объекта культурного наследия, в границах территории достопримечательного мест</w:t>
      </w:r>
      <w:r>
        <w:rPr>
          <w:rFonts w:ascii="Liberation Serif" w:hAnsi="Liberation Serif" w:eastAsia="Liberation Serif" w:cs="Liberation Serif"/>
          <w:sz w:val="28"/>
        </w:rPr>
        <w:t xml:space="preserve">а, в границах территории исторического поселения либо требования особого режима использования земельного участка, водного объекта или его части, в границах которых располагается объект археологического наследия, установленные настоящим Федеральным законом;</w:t>
      </w: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- требования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- меры по обеспечению</w:t>
      </w:r>
      <w:r>
        <w:rPr>
          <w:rFonts w:ascii="Liberation Serif" w:hAnsi="Liberation Serif" w:eastAsia="Liberation Serif" w:cs="Liberation Serif"/>
          <w:sz w:val="28"/>
        </w:rPr>
        <w:t xml:space="preserve"> сохранности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наследия, а также объекта, обладающего призна</w:t>
      </w:r>
      <w:r>
        <w:rPr>
          <w:rFonts w:ascii="Liberation Serif" w:hAnsi="Liberation Serif" w:eastAsia="Liberation Serif" w:cs="Liberation Serif"/>
          <w:sz w:val="28"/>
        </w:rPr>
        <w:t xml:space="preserve">ками объекта культурного наследия обнаруженного в ходе проведения изыскательских, проектных, земляных, строительных, мелиоративных, хозяйственных работ, работ по использованию лесов и иных работ, в том числе меры, предусмотренные проектной документацией на</w:t>
      </w:r>
      <w:r>
        <w:rPr>
          <w:rFonts w:ascii="Liberation Serif" w:hAnsi="Liberation Serif" w:eastAsia="Liberation Serif" w:cs="Liberation Serif"/>
          <w:sz w:val="28"/>
        </w:rPr>
        <w:t xml:space="preserve"> строительство, реконструкцию, капитальный ремонт объектов капитального строительства, на проведение работ по сохранению объектов культурного наследия;</w:t>
      </w: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2) для федерального государственного контроля</w:t>
      </w:r>
      <w:r>
        <w:rPr>
          <w:rFonts w:ascii="Liberation Serif" w:hAnsi="Liberation Serif" w:eastAsia="Liberation Serif" w:cs="Liberation Serif"/>
          <w:sz w:val="28"/>
        </w:rPr>
        <w:t xml:space="preserve"> (надзора) в области охраны объектов культурного наследия - соблюдение юридическими лицами, индивидуальными предпринимателями и гражданами в отношении объектов культурного наследия федерального значения, зон охраны объектов культурного наследия федеральног</w:t>
      </w:r>
      <w:r>
        <w:rPr>
          <w:rFonts w:ascii="Liberation Serif" w:hAnsi="Liberation Serif" w:eastAsia="Liberation Serif" w:cs="Liberation Serif"/>
          <w:sz w:val="28"/>
        </w:rPr>
        <w:t xml:space="preserve">о значения, защитных зон объектов культурного наследия федерального значения установленных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</w:t>
      </w:r>
      <w:r>
        <w:rPr>
          <w:rFonts w:ascii="Liberation Serif" w:hAnsi="Liberation Serif" w:eastAsia="Liberation Serif" w:cs="Liberation Serif"/>
          <w:sz w:val="28"/>
        </w:rPr>
        <w:t xml:space="preserve"> иными нормативными правовыми актами Новосибирской области обязательных требований в области охраны объектов культурного наследия, включая:</w:t>
      </w: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- требования охранных обязательств собственников или иных законных владельцев объектов культурного наследия;</w:t>
      </w: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- требования к содержанию и использованию объекта культурного наследия, требования к сохранению объекта культурного наследия, требования к обеспечению доступа к объекту культурного наследия;</w:t>
      </w: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- требования к градостроительным регламентам в границах территорий зон охраны объекта культурного наследия, в границах территории достопримечательного </w:t>
      </w:r>
      <w:r>
        <w:rPr>
          <w:rFonts w:ascii="Liberation Serif" w:hAnsi="Liberation Serif" w:eastAsia="Liberation Serif" w:cs="Liberation Serif"/>
          <w:sz w:val="28"/>
        </w:rPr>
        <w:t xml:space="preserve">места</w:t>
      </w:r>
      <w:r>
        <w:rPr>
          <w:rFonts w:ascii="Liberation Serif" w:hAnsi="Liberation Serif" w:eastAsia="Liberation Serif" w:cs="Liberation Serif"/>
          <w:sz w:val="28"/>
        </w:rPr>
        <w:t xml:space="preserve"> с учётом установленных для этих территорий особых режимов использования земель;</w:t>
      </w: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- т</w:t>
      </w:r>
      <w:r>
        <w:rPr>
          <w:rFonts w:ascii="Liberation Serif" w:hAnsi="Liberation Serif" w:eastAsia="Liberation Serif" w:cs="Liberation Serif"/>
          <w:sz w:val="28"/>
        </w:rPr>
        <w:t xml:space="preserve">ребования, содержащиеся в разрешительных документах,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наследия;</w:t>
      </w: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- требования к проведению работ по сохранению объектов культурного наследия, в том числе о соответствии работ согласованной проектной документации и разрешению на проведение работ по их сохранению;</w:t>
      </w: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- требования к осуществлению деятельности в границах территории объекта культурного наследия, в границах территорий зон охраны объекта культурного наследия, защитной зоны объекта культурного наследия, в границах территории</w:t>
      </w:r>
      <w:r>
        <w:rPr>
          <w:rFonts w:ascii="Liberation Serif" w:hAnsi="Liberation Serif" w:eastAsia="Liberation Serif" w:cs="Liberation Serif"/>
          <w:sz w:val="28"/>
        </w:rPr>
        <w:t xml:space="preserve"> достопримечательного места, требования особого режима использования земельного участка, водного объекта или его части, в границах которых </w:t>
      </w:r>
      <w:r>
        <w:rPr>
          <w:rFonts w:ascii="Liberation Serif" w:hAnsi="Liberation Serif" w:eastAsia="Liberation Serif" w:cs="Liberation Serif"/>
          <w:sz w:val="28"/>
        </w:rPr>
        <w:t xml:space="preserve">располагается объект археологического наследия, установленные настоящим Федеральным законом;</w:t>
      </w: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- требования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- меры по обеспечению сохранности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Федерации;</w:t>
      </w: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- </w:t>
      </w:r>
      <w:r>
        <w:rPr>
          <w:rFonts w:ascii="Liberation Serif" w:hAnsi="Liberation Serif" w:eastAsia="Liberation Serif" w:cs="Liberation Serif"/>
          <w:sz w:val="28"/>
        </w:rPr>
        <w:t xml:space="preserve">меры по обеспечению сохранности объектов культурного наследия, предусмотренные проектной документацией на строительство, реконструкцию, капитальный ремонт объектов капитального строительства, на проведение работ по сохранению объектов культурного наследия.</w:t>
      </w: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Далее по тексту под государственным надзором понимается как </w:t>
      </w:r>
      <w:r>
        <w:rPr>
          <w:rFonts w:ascii="Liberation Serif" w:hAnsi="Liberation Serif" w:eastAsia="Liberation Serif" w:cs="Liberation Serif"/>
          <w:sz w:val="28"/>
        </w:rPr>
        <w:t xml:space="preserve">федеральн</w:t>
      </w:r>
      <w:r>
        <w:rPr>
          <w:rFonts w:ascii="Liberation Serif" w:hAnsi="Liberation Serif" w:eastAsia="Liberation Serif" w:cs="Liberation Serif"/>
          <w:sz w:val="28"/>
        </w:rPr>
        <w:t xml:space="preserve">ый</w:t>
      </w:r>
      <w:r>
        <w:rPr>
          <w:rFonts w:ascii="Liberation Serif" w:hAnsi="Liberation Serif" w:eastAsia="Liberation Serif" w:cs="Liberation Serif"/>
          <w:sz w:val="28"/>
        </w:rPr>
        <w:t xml:space="preserve"> государственн</w:t>
      </w:r>
      <w:r>
        <w:rPr>
          <w:rFonts w:ascii="Liberation Serif" w:hAnsi="Liberation Serif" w:eastAsia="Liberation Serif" w:cs="Liberation Serif"/>
          <w:sz w:val="28"/>
        </w:rPr>
        <w:t xml:space="preserve">ый</w:t>
      </w:r>
      <w:r>
        <w:rPr>
          <w:rFonts w:ascii="Liberation Serif" w:hAnsi="Liberation Serif" w:eastAsia="Liberation Serif" w:cs="Liberation Serif"/>
          <w:sz w:val="28"/>
        </w:rPr>
        <w:t xml:space="preserve"> контрол</w:t>
      </w:r>
      <w:r>
        <w:rPr>
          <w:rFonts w:ascii="Liberation Serif" w:hAnsi="Liberation Serif" w:eastAsia="Liberation Serif" w:cs="Liberation Serif"/>
          <w:sz w:val="28"/>
        </w:rPr>
        <w:t xml:space="preserve">ь</w:t>
      </w:r>
      <w:r>
        <w:rPr>
          <w:rFonts w:ascii="Liberation Serif" w:hAnsi="Liberation Serif" w:eastAsia="Liberation Serif" w:cs="Liberation Serif"/>
          <w:sz w:val="28"/>
        </w:rPr>
        <w:t xml:space="preserve"> (надзор)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так и </w:t>
      </w:r>
      <w:r>
        <w:rPr>
          <w:rFonts w:ascii="Liberation Serif" w:hAnsi="Liberation Serif" w:eastAsia="Liberation Serif" w:cs="Liberation Serif"/>
          <w:sz w:val="28"/>
        </w:rPr>
        <w:t xml:space="preserve">региональн</w:t>
      </w:r>
      <w:r>
        <w:rPr>
          <w:rFonts w:ascii="Liberation Serif" w:hAnsi="Liberation Serif" w:eastAsia="Liberation Serif" w:cs="Liberation Serif"/>
          <w:sz w:val="28"/>
        </w:rPr>
        <w:t xml:space="preserve">ый</w:t>
      </w:r>
      <w:r>
        <w:rPr>
          <w:rFonts w:ascii="Liberation Serif" w:hAnsi="Liberation Serif" w:eastAsia="Liberation Serif" w:cs="Liberation Serif"/>
          <w:sz w:val="28"/>
        </w:rPr>
        <w:t xml:space="preserve"> государственн</w:t>
      </w:r>
      <w:r>
        <w:rPr>
          <w:rFonts w:ascii="Liberation Serif" w:hAnsi="Liberation Serif" w:eastAsia="Liberation Serif" w:cs="Liberation Serif"/>
          <w:sz w:val="28"/>
        </w:rPr>
        <w:t xml:space="preserve">ый</w:t>
      </w:r>
      <w:r>
        <w:rPr>
          <w:rFonts w:ascii="Liberation Serif" w:hAnsi="Liberation Serif" w:eastAsia="Liberation Serif" w:cs="Liberation Serif"/>
          <w:sz w:val="28"/>
        </w:rPr>
        <w:t xml:space="preserve"> контрол</w:t>
      </w:r>
      <w:r>
        <w:rPr>
          <w:rFonts w:ascii="Liberation Serif" w:hAnsi="Liberation Serif" w:eastAsia="Liberation Serif" w:cs="Liberation Serif"/>
          <w:sz w:val="28"/>
        </w:rPr>
        <w:t xml:space="preserve">ь</w:t>
      </w:r>
      <w:r>
        <w:rPr>
          <w:rFonts w:ascii="Liberation Serif" w:hAnsi="Liberation Serif" w:eastAsia="Liberation Serif" w:cs="Liberation Serif"/>
          <w:sz w:val="28"/>
        </w:rPr>
        <w:t xml:space="preserve"> (надзор)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ри осущест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влении государственного надзора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Инспекция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применяет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следующи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нормативны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правовы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акт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ы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Кодекс Российской Федерации об административных правонарушениях;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Федеральный закон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от 25.06.2002 №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73-ФЗ;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Федеральн</w:t>
      </w:r>
      <w:r>
        <w:rPr>
          <w:rFonts w:ascii="Liberation Serif" w:hAnsi="Liberation Serif" w:eastAsia="Liberation Serif" w:cs="Liberation Serif"/>
          <w:sz w:val="28"/>
        </w:rPr>
        <w:t xml:space="preserve">ый</w:t>
      </w:r>
      <w:r>
        <w:rPr>
          <w:rFonts w:ascii="Liberation Serif" w:hAnsi="Liberation Serif" w:eastAsia="Liberation Serif" w:cs="Liberation Serif"/>
          <w:sz w:val="28"/>
        </w:rPr>
        <w:t xml:space="preserve"> закон от 31.07.2020 № 248-ФЗ</w:t>
      </w:r>
      <w:r>
        <w:rPr>
          <w:rFonts w:ascii="Liberation Serif" w:hAnsi="Liberation Serif" w:eastAsia="Liberation Serif" w:cs="Liberation Serif"/>
          <w:sz w:val="28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Постановление Правит</w:t>
      </w:r>
      <w:r>
        <w:rPr>
          <w:rFonts w:ascii="Liberation Serif" w:hAnsi="Liberation Serif" w:eastAsia="Liberation Serif" w:cs="Liberation Serif"/>
          <w:sz w:val="28"/>
        </w:rPr>
        <w:t xml:space="preserve">ельства Российской Федерации от </w:t>
      </w:r>
      <w:r>
        <w:rPr>
          <w:rFonts w:ascii="Liberation Serif" w:hAnsi="Liberation Serif" w:eastAsia="Liberation Serif" w:cs="Liberation Serif"/>
          <w:sz w:val="28"/>
        </w:rPr>
        <w:t xml:space="preserve">30.06.2021 № 1093</w:t>
      </w:r>
      <w:r>
        <w:rPr>
          <w:rFonts w:ascii="Liberation Serif" w:hAnsi="Liberation Serif" w:eastAsia="Liberation Serif" w:cs="Liberation Serif"/>
          <w:sz w:val="28"/>
        </w:rPr>
        <w:t xml:space="preserve"> </w:t>
      </w:r>
      <w:r>
        <w:rPr>
          <w:rFonts w:ascii="Liberation Serif" w:hAnsi="Liberation Serif" w:eastAsia="Liberation Serif" w:cs="Liberation Serif"/>
          <w:b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Закон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от 25.12.2006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№ 79-ОЗ;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Постановление Правительства Новосибирской</w:t>
      </w:r>
      <w:r>
        <w:rPr>
          <w:rFonts w:ascii="Liberation Serif" w:hAnsi="Liberation Serif" w:eastAsia="Liberation Serif" w:cs="Liberation Serif"/>
          <w:sz w:val="28"/>
        </w:rPr>
        <w:t xml:space="preserve"> области от 28.09.2021  № 385-п.</w:t>
      </w:r>
      <w:r>
        <w:rPr>
          <w:rFonts w:ascii="Liberation Serif" w:hAnsi="Liberation Serif" w:eastAsia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sz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2. </w:t>
      </w: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Особенности </w:t>
      </w: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осуществления государственного надзора</w:t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2.1. 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</w:t>
      </w:r>
      <w:r>
        <w:rPr>
          <w:rFonts w:ascii="Liberation Serif" w:hAnsi="Liberation Serif" w:eastAsia="Liberation Serif" w:cs="Liberation Serif"/>
          <w:sz w:val="28"/>
          <w:szCs w:val="28"/>
          <w:lang w:eastAsia="zh-CN" w:bidi="hi-IN"/>
        </w:rPr>
        <w:t xml:space="preserve">нспекционный визит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 месту нахождения (осуществления деятельности) контролируемого лица по средствам </w:t>
      </w:r>
      <w:r>
        <w:rPr>
          <w:rFonts w:ascii="Liberation Serif" w:hAnsi="Liberation Serif" w:eastAsia="Liberation Serif" w:cs="Liberation Serif"/>
          <w:sz w:val="28"/>
          <w:szCs w:val="28"/>
          <w:lang w:eastAsia="zh-CN" w:bidi="hi-IN"/>
        </w:rPr>
        <w:t xml:space="preserve">взаимодействия с контролируемым лицом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Могут совершаться следующие контрольные (надзорные) действия: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0" w:name="sub_700301"/>
      <w:r>
        <w:rPr>
          <w:rFonts w:ascii="Liberation Serif" w:hAnsi="Liberation Serif" w:eastAsia="Liberation Serif" w:cs="Liberation Serif"/>
          <w:sz w:val="28"/>
          <w:szCs w:val="28"/>
        </w:rPr>
        <w:t xml:space="preserve">1) осмотр;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1" w:name="sub_700302"/>
      <w:r>
        <w:rPr>
          <w:rFonts w:ascii="Liberation Serif" w:hAnsi="Liberation Serif" w:eastAsia="Liberation Serif" w:cs="Liberation Serif"/>
        </w:rPr>
      </w:r>
      <w:bookmarkEnd w:id="0"/>
      <w:r>
        <w:rPr>
          <w:rFonts w:ascii="Liberation Serif" w:hAnsi="Liberation Serif" w:eastAsia="Liberation Serif" w:cs="Liberation Serif"/>
          <w:sz w:val="28"/>
          <w:szCs w:val="28"/>
        </w:rPr>
        <w:t xml:space="preserve">2) опрос;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2" w:name="sub_700303"/>
      <w:r>
        <w:rPr>
          <w:rFonts w:ascii="Liberation Serif" w:hAnsi="Liberation Serif" w:eastAsia="Liberation Serif" w:cs="Liberation Serif"/>
        </w:rPr>
      </w:r>
      <w:bookmarkEnd w:id="1"/>
      <w:r>
        <w:rPr>
          <w:rFonts w:ascii="Liberation Serif" w:hAnsi="Liberation Serif" w:eastAsia="Liberation Serif" w:cs="Liberation Serif"/>
          <w:sz w:val="28"/>
          <w:szCs w:val="28"/>
        </w:rPr>
        <w:t xml:space="preserve">3) получение письменных объяснений;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3" w:name="sub_700304"/>
      <w:r>
        <w:rPr>
          <w:rFonts w:ascii="Liberation Serif" w:hAnsi="Liberation Serif" w:eastAsia="Liberation Serif" w:cs="Liberation Serif"/>
        </w:rPr>
      </w:r>
      <w:bookmarkEnd w:id="2"/>
      <w:r>
        <w:rPr>
          <w:rFonts w:ascii="Liberation Serif" w:hAnsi="Liberation Serif" w:eastAsia="Liberation Serif" w:cs="Liberation Serif"/>
          <w:sz w:val="28"/>
          <w:szCs w:val="28"/>
        </w:rPr>
        <w:t xml:space="preserve">4) инструментальное обследование;</w:t>
      </w:r>
      <w:bookmarkEnd w:id="3"/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5) истребование документов, которые находиться в месте нахождения (осуществления деятельности) контролируемого лица либо объекта контроля.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Проводится без предварительного уведомления контролируемого лица.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Срок проведения не может превышать </w:t>
      </w:r>
      <w:r>
        <w:rPr>
          <w:rFonts w:ascii="Liberation Serif" w:hAnsi="Liberation Serif" w:eastAsia="Liberation Serif" w:cs="Liberation Serif"/>
          <w:sz w:val="28"/>
          <w:szCs w:val="28"/>
          <w:u w:val="single"/>
        </w:rPr>
        <w:t xml:space="preserve">1 рабочий день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lang w:eastAsia="zh-CN" w:bidi="hi-IN"/>
        </w:rPr>
        <w:t xml:space="preserve">2.2. Рейдовый осмотр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подконтрольных </w:t>
      </w:r>
      <w:r>
        <w:rPr>
          <w:rFonts w:ascii="Liberation Serif" w:hAnsi="Liberation Serif" w:eastAsia="Liberation Serif" w:cs="Liberation Serif"/>
          <w:sz w:val="28"/>
          <w:szCs w:val="28"/>
          <w:u w:val="single"/>
        </w:rPr>
        <w:t xml:space="preserve">несколько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лиц по средствам </w:t>
      </w:r>
      <w:r>
        <w:rPr>
          <w:rFonts w:ascii="Liberation Serif" w:hAnsi="Liberation Serif" w:eastAsia="Liberation Serif" w:cs="Liberation Serif"/>
          <w:sz w:val="28"/>
          <w:szCs w:val="28"/>
          <w:lang w:eastAsia="zh-CN" w:bidi="hi-IN"/>
        </w:rPr>
        <w:t xml:space="preserve">взаимодействия с контролируемым лицом.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Может проводиться в форме </w:t>
      </w:r>
      <w:r>
        <w:rPr>
          <w:rFonts w:ascii="Liberation Serif" w:hAnsi="Liberation Serif" w:eastAsia="Liberation Serif" w:cs="Liberation Serif"/>
          <w:sz w:val="28"/>
          <w:szCs w:val="28"/>
          <w:u w:val="single"/>
        </w:rPr>
        <w:t xml:space="preserve">совместного (межведомственного)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контрольного (надзорного) мероприятия.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Могут совершаться следующие контрольные (надзорные) действия: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4" w:name="sub_71041"/>
      <w:r>
        <w:rPr>
          <w:rFonts w:ascii="Liberation Serif" w:hAnsi="Liberation Serif" w:eastAsia="Liberation Serif" w:cs="Liberation Serif"/>
          <w:sz w:val="28"/>
          <w:szCs w:val="28"/>
        </w:rPr>
        <w:t xml:space="preserve">1) осмотр;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5" w:name="sub_71043"/>
      <w:r>
        <w:rPr>
          <w:rFonts w:ascii="Liberation Serif" w:hAnsi="Liberation Serif" w:eastAsia="Liberation Serif" w:cs="Liberation Serif"/>
        </w:rPr>
      </w:r>
      <w:bookmarkEnd w:id="4"/>
      <w:r>
        <w:rPr>
          <w:rFonts w:ascii="Liberation Serif" w:hAnsi="Liberation Serif" w:eastAsia="Liberation Serif" w:cs="Liberation Serif"/>
          <w:sz w:val="28"/>
          <w:szCs w:val="28"/>
        </w:rPr>
        <w:t xml:space="preserve">2) опрос;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6" w:name="sub_71044"/>
      <w:r>
        <w:rPr>
          <w:rFonts w:ascii="Liberation Serif" w:hAnsi="Liberation Serif" w:eastAsia="Liberation Serif" w:cs="Liberation Serif"/>
        </w:rPr>
      </w:r>
      <w:bookmarkEnd w:id="5"/>
      <w:r>
        <w:rPr>
          <w:rFonts w:ascii="Liberation Serif" w:hAnsi="Liberation Serif" w:eastAsia="Liberation Serif" w:cs="Liberation Serif"/>
          <w:sz w:val="28"/>
          <w:szCs w:val="28"/>
        </w:rPr>
        <w:t xml:space="preserve">3) получение письменных объяснений;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7" w:name="sub_71045"/>
      <w:r>
        <w:rPr>
          <w:rFonts w:ascii="Liberation Serif" w:hAnsi="Liberation Serif" w:eastAsia="Liberation Serif" w:cs="Liberation Serif"/>
        </w:rPr>
      </w:r>
      <w:bookmarkEnd w:id="6"/>
      <w:r>
        <w:rPr>
          <w:rFonts w:ascii="Liberation Serif" w:hAnsi="Liberation Serif" w:eastAsia="Liberation Serif" w:cs="Liberation Serif"/>
          <w:sz w:val="28"/>
          <w:szCs w:val="28"/>
        </w:rPr>
        <w:t xml:space="preserve">4) истребование документов;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8" w:name="sub_71047"/>
      <w:r>
        <w:rPr>
          <w:rFonts w:ascii="Liberation Serif" w:hAnsi="Liberation Serif" w:eastAsia="Liberation Serif" w:cs="Liberation Serif"/>
        </w:rPr>
      </w:r>
      <w:bookmarkEnd w:id="7"/>
      <w:r>
        <w:rPr>
          <w:rFonts w:ascii="Liberation Serif" w:hAnsi="Liberation Serif" w:eastAsia="Liberation Serif" w:cs="Liberation Serif"/>
          <w:sz w:val="28"/>
          <w:szCs w:val="28"/>
        </w:rPr>
        <w:t xml:space="preserve">5) инструментальное обследование</w:t>
      </w:r>
      <w:bookmarkStart w:id="9" w:name="sub_710410"/>
      <w:r>
        <w:rPr>
          <w:rFonts w:ascii="Liberation Serif" w:hAnsi="Liberation Serif" w:eastAsia="Liberation Serif" w:cs="Liberation Serif"/>
        </w:rPr>
      </w:r>
      <w:bookmarkEnd w:id="8"/>
      <w:r>
        <w:rPr>
          <w:rFonts w:ascii="Liberation Serif" w:hAnsi="Liberation Serif" w:eastAsia="Liberation Serif" w:cs="Liberation Serif"/>
          <w:color w:val="ff0000"/>
          <w:sz w:val="28"/>
          <w:szCs w:val="28"/>
        </w:rPr>
        <w:t xml:space="preserve">.</w:t>
      </w:r>
      <w:bookmarkEnd w:id="9"/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Не может превышать </w:t>
      </w:r>
      <w:r>
        <w:rPr>
          <w:rFonts w:ascii="Liberation Serif" w:hAnsi="Liberation Serif" w:eastAsia="Liberation Serif" w:cs="Liberation Serif"/>
          <w:sz w:val="28"/>
          <w:szCs w:val="28"/>
          <w:u w:val="single"/>
        </w:rPr>
        <w:t xml:space="preserve">10 рабочих дней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Может проводиться только по согласованию с органами прокуратуры.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lang w:eastAsia="zh-CN" w:bidi="hi-IN"/>
        </w:rPr>
        <w:t xml:space="preserve">2.3. Документарная проверка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проводится по месту нахождения контрольного (надзорного) органа 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предметом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которого являются исключительно сведения, содержащиеся в документах контролируемых лиц по средствам </w:t>
      </w:r>
      <w:r>
        <w:rPr>
          <w:rFonts w:ascii="Liberation Serif" w:hAnsi="Liberation Serif" w:eastAsia="Liberation Serif" w:cs="Liberation Serif"/>
          <w:sz w:val="28"/>
          <w:szCs w:val="28"/>
          <w:lang w:eastAsia="zh-CN" w:bidi="hi-IN"/>
        </w:rPr>
        <w:t xml:space="preserve">взаимодействия с контролируемым лицом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10" w:name="sub_7203"/>
      <w:r>
        <w:rPr>
          <w:rFonts w:ascii="Liberation Serif" w:hAnsi="Liberation Serif" w:eastAsia="Liberation Serif" w:cs="Liberation Serif"/>
          <w:sz w:val="28"/>
          <w:szCs w:val="28"/>
        </w:rPr>
        <w:t xml:space="preserve">Могут совершаться следующие контрольные (надзорные) действия: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11" w:name="sub_720301"/>
      <w:r>
        <w:rPr>
          <w:rFonts w:ascii="Liberation Serif" w:hAnsi="Liberation Serif" w:eastAsia="Liberation Serif" w:cs="Liberation Serif"/>
        </w:rPr>
      </w:r>
      <w:bookmarkEnd w:id="10"/>
      <w:r>
        <w:rPr>
          <w:rFonts w:ascii="Liberation Serif" w:hAnsi="Liberation Serif" w:eastAsia="Liberation Serif" w:cs="Liberation Serif"/>
          <w:sz w:val="28"/>
          <w:szCs w:val="28"/>
        </w:rPr>
        <w:t xml:space="preserve">1) получение письменных объяснений;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12" w:name="sub_720302"/>
      <w:r>
        <w:rPr>
          <w:rFonts w:ascii="Liberation Serif" w:hAnsi="Liberation Serif" w:eastAsia="Liberation Serif" w:cs="Liberation Serif"/>
        </w:rPr>
      </w:r>
      <w:bookmarkEnd w:id="11"/>
      <w:r>
        <w:rPr>
          <w:rFonts w:ascii="Liberation Serif" w:hAnsi="Liberation Serif" w:eastAsia="Liberation Serif" w:cs="Liberation Serif"/>
          <w:sz w:val="28"/>
          <w:szCs w:val="28"/>
        </w:rPr>
        <w:t xml:space="preserve">2) истребование документов;</w:t>
      </w:r>
      <w:bookmarkEnd w:id="12"/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Не может превышать </w:t>
      </w:r>
      <w:r>
        <w:rPr>
          <w:rFonts w:ascii="Liberation Serif" w:hAnsi="Liberation Serif" w:eastAsia="Liberation Serif" w:cs="Liberation Serif"/>
          <w:sz w:val="28"/>
          <w:szCs w:val="28"/>
          <w:u w:val="single"/>
        </w:rPr>
        <w:t xml:space="preserve">10 рабочих дней.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Может проводиться без согласования с органами прокуратуры.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2.4.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ыездная проверка проводится в случае, если не представляется возможным по средствам взаимодействия с контролируемым лицом: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13" w:name="sub_730301"/>
      <w:r>
        <w:rPr>
          <w:rFonts w:ascii="Liberation Serif" w:hAnsi="Liberation Serif" w:eastAsia="Liberation Serif" w:cs="Liberation Serif"/>
          <w:sz w:val="28"/>
          <w:szCs w:val="28"/>
        </w:rPr>
        <w:t xml:space="preserve"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14" w:name="sub_730302"/>
      <w:r>
        <w:rPr>
          <w:rFonts w:ascii="Liberation Serif" w:hAnsi="Liberation Serif" w:eastAsia="Liberation Serif" w:cs="Liberation Serif"/>
        </w:rPr>
      </w:r>
      <w:bookmarkEnd w:id="13"/>
      <w:r>
        <w:rPr>
          <w:rFonts w:ascii="Liberation Serif" w:hAnsi="Liberation Serif" w:eastAsia="Liberation Serif" w:cs="Liberation Serif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без выезда место.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Могут совершаться следующие контрольные (надзорные) действия: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15" w:name="sub_730801"/>
      <w:r>
        <w:rPr>
          <w:rFonts w:ascii="Liberation Serif" w:hAnsi="Liberation Serif" w:eastAsia="Liberation Serif" w:cs="Liberation Serif"/>
          <w:sz w:val="28"/>
          <w:szCs w:val="28"/>
        </w:rPr>
        <w:t xml:space="preserve">1) осмотр;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16" w:name="sub_730803"/>
      <w:r>
        <w:rPr>
          <w:rFonts w:ascii="Liberation Serif" w:hAnsi="Liberation Serif" w:eastAsia="Liberation Serif" w:cs="Liberation Serif"/>
        </w:rPr>
      </w:r>
      <w:bookmarkEnd w:id="15"/>
      <w:r>
        <w:rPr>
          <w:rFonts w:ascii="Liberation Serif" w:hAnsi="Liberation Serif" w:eastAsia="Liberation Serif" w:cs="Liberation Serif"/>
          <w:sz w:val="28"/>
          <w:szCs w:val="28"/>
        </w:rPr>
        <w:t xml:space="preserve">2) опрос;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17" w:name="sub_730804"/>
      <w:r>
        <w:rPr>
          <w:rFonts w:ascii="Liberation Serif" w:hAnsi="Liberation Serif" w:eastAsia="Liberation Serif" w:cs="Liberation Serif"/>
        </w:rPr>
      </w:r>
      <w:bookmarkEnd w:id="16"/>
      <w:r>
        <w:rPr>
          <w:rFonts w:ascii="Liberation Serif" w:hAnsi="Liberation Serif" w:eastAsia="Liberation Serif" w:cs="Liberation Serif"/>
          <w:sz w:val="28"/>
          <w:szCs w:val="28"/>
        </w:rPr>
        <w:t xml:space="preserve">3) получение письменных объяснений;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18" w:name="sub_730805"/>
      <w:r>
        <w:rPr>
          <w:rFonts w:ascii="Liberation Serif" w:hAnsi="Liberation Serif" w:eastAsia="Liberation Serif" w:cs="Liberation Serif"/>
        </w:rPr>
      </w:r>
      <w:bookmarkEnd w:id="17"/>
      <w:r>
        <w:rPr>
          <w:rFonts w:ascii="Liberation Serif" w:hAnsi="Liberation Serif" w:eastAsia="Liberation Serif" w:cs="Liberation Serif"/>
          <w:sz w:val="28"/>
          <w:szCs w:val="28"/>
        </w:rPr>
        <w:t xml:space="preserve">4) истребование документов;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19" w:name="sub_730807"/>
      <w:r>
        <w:rPr>
          <w:rFonts w:ascii="Liberation Serif" w:hAnsi="Liberation Serif" w:eastAsia="Liberation Serif" w:cs="Liberation Serif"/>
        </w:rPr>
      </w:r>
      <w:bookmarkEnd w:id="18"/>
      <w:r>
        <w:rPr>
          <w:rFonts w:ascii="Liberation Serif" w:hAnsi="Liberation Serif" w:eastAsia="Liberation Serif" w:cs="Liberation Serif"/>
          <w:sz w:val="28"/>
          <w:szCs w:val="28"/>
        </w:rPr>
        <w:t xml:space="preserve">5) инструментальное обследование.</w:t>
      </w:r>
      <w:bookmarkEnd w:id="19"/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Не может превышать </w:t>
      </w:r>
      <w:r>
        <w:rPr>
          <w:rFonts w:ascii="Liberation Serif" w:hAnsi="Liberation Serif" w:eastAsia="Liberation Serif" w:cs="Liberation Serif"/>
          <w:sz w:val="28"/>
          <w:szCs w:val="28"/>
          <w:u w:val="single"/>
        </w:rPr>
        <w:t xml:space="preserve">10 рабочих дней.</w:t>
      </w:r>
      <w:r>
        <w:rPr>
          <w:rFonts w:ascii="Liberation Serif" w:hAnsi="Liberation Serif" w:cs="Liberation Serif"/>
          <w:sz w:val="28"/>
          <w:szCs w:val="28"/>
          <w:u w:val="single"/>
        </w:rPr>
      </w:r>
      <w:r>
        <w:rPr>
          <w:rFonts w:ascii="Liberation Serif" w:hAnsi="Liberation Serif" w:cs="Liberation Serif"/>
          <w:sz w:val="28"/>
          <w:szCs w:val="28"/>
          <w:u w:val="single"/>
        </w:rPr>
      </w:r>
    </w:p>
    <w:p>
      <w:pPr>
        <w:ind w:firstLine="72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прокуратуры.</w:t>
      </w:r>
      <w:bookmarkEnd w:id="14"/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2.5.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аблюдение за соблюдением обязательных требований -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Если в ходе наблюдения выявлены факты причинения вреда (ущерба) или возник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новения угрозы причинения вреда (ущерба),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20" w:name="sub_74031"/>
      <w:r>
        <w:rPr>
          <w:rFonts w:ascii="Liberation Serif" w:hAnsi="Liberation Serif" w:eastAsia="Liberation Serif" w:cs="Liberation Serif"/>
          <w:sz w:val="28"/>
          <w:szCs w:val="28"/>
        </w:rPr>
        <w:t xml:space="preserve">1) решение о проведении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внепланового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контрольного (надзорного);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21" w:name="sub_74032"/>
      <w:r>
        <w:rPr>
          <w:rFonts w:ascii="Liberation Serif" w:hAnsi="Liberation Serif" w:eastAsia="Liberation Serif" w:cs="Liberation Serif"/>
        </w:rPr>
      </w:r>
      <w:bookmarkEnd w:id="20"/>
      <w:r>
        <w:rPr>
          <w:rFonts w:ascii="Liberation Serif" w:hAnsi="Liberation Serif" w:eastAsia="Liberation Serif" w:cs="Liberation Serif"/>
          <w:sz w:val="28"/>
          <w:szCs w:val="28"/>
        </w:rPr>
        <w:t xml:space="preserve">2) решение об объявлении предостережения;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22" w:name="sub_74033"/>
      <w:r>
        <w:rPr>
          <w:rFonts w:ascii="Liberation Serif" w:hAnsi="Liberation Serif" w:eastAsia="Liberation Serif" w:cs="Liberation Serif"/>
        </w:rPr>
      </w:r>
      <w:bookmarkEnd w:id="21"/>
      <w:r>
        <w:rPr>
          <w:rFonts w:ascii="Liberation Serif" w:hAnsi="Liberation Serif" w:eastAsia="Liberation Serif" w:cs="Liberation Serif"/>
          <w:sz w:val="28"/>
          <w:szCs w:val="28"/>
        </w:rPr>
        <w:t xml:space="preserve">3) решение о выдаче предписания об устранении выявленных нарушений.</w:t>
      </w:r>
      <w:bookmarkEnd w:id="22"/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2.6.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ыездное обследование - осуществление деятельности по месту нахождения объекта контроля, при этом </w:t>
      </w:r>
      <w:r>
        <w:rPr>
          <w:rFonts w:ascii="Liberation Serif" w:hAnsi="Liberation Serif" w:eastAsia="Liberation Serif" w:cs="Liberation Serif"/>
          <w:sz w:val="28"/>
          <w:szCs w:val="28"/>
          <w:u w:val="single"/>
        </w:rPr>
        <w:t xml:space="preserve">не допускается взаимодействие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с контролируемым лицом.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Могут совершаться следующие контрольные (надзорные) действия: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23" w:name="sub_75031"/>
      <w:r>
        <w:rPr>
          <w:rFonts w:ascii="Liberation Serif" w:hAnsi="Liberation Serif" w:eastAsia="Liberation Serif" w:cs="Liberation Serif"/>
          <w:sz w:val="28"/>
          <w:szCs w:val="28"/>
        </w:rPr>
        <w:t xml:space="preserve">1) осмотр;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24" w:name="sub_75032"/>
      <w:r>
        <w:rPr>
          <w:rFonts w:ascii="Liberation Serif" w:hAnsi="Liberation Serif" w:eastAsia="Liberation Serif" w:cs="Liberation Serif"/>
        </w:rPr>
      </w:r>
      <w:bookmarkEnd w:id="23"/>
      <w:r>
        <w:rPr>
          <w:rFonts w:ascii="Liberation Serif" w:hAnsi="Liberation Serif" w:eastAsia="Liberation Serif" w:cs="Liberation Serif"/>
          <w:sz w:val="28"/>
          <w:szCs w:val="28"/>
        </w:rPr>
        <w:t xml:space="preserve">2) отбор проб (образцов);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25" w:name="sub_75033"/>
      <w:r>
        <w:rPr>
          <w:rFonts w:ascii="Liberation Serif" w:hAnsi="Liberation Serif" w:eastAsia="Liberation Serif" w:cs="Liberation Serif"/>
        </w:rPr>
      </w:r>
      <w:bookmarkEnd w:id="24"/>
      <w:r>
        <w:rPr>
          <w:rFonts w:ascii="Liberation Serif" w:hAnsi="Liberation Serif" w:eastAsia="Liberation Serif" w:cs="Liberation Serif"/>
          <w:sz w:val="28"/>
          <w:szCs w:val="28"/>
        </w:rPr>
        <w:t xml:space="preserve">3) инструментальное обследование (с применением видеозаписи);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26" w:name="sub_75034"/>
      <w:r>
        <w:rPr>
          <w:rFonts w:ascii="Liberation Serif" w:hAnsi="Liberation Serif" w:eastAsia="Liberation Serif" w:cs="Liberation Serif"/>
        </w:rPr>
      </w:r>
      <w:bookmarkEnd w:id="25"/>
      <w:r>
        <w:rPr>
          <w:rFonts w:ascii="Liberation Serif" w:hAnsi="Liberation Serif" w:eastAsia="Liberation Serif" w:cs="Liberation Serif"/>
          <w:sz w:val="28"/>
          <w:szCs w:val="28"/>
        </w:rPr>
        <w:t xml:space="preserve">4) испытание;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27" w:name="sub_75035"/>
      <w:r>
        <w:rPr>
          <w:rFonts w:ascii="Liberation Serif" w:hAnsi="Liberation Serif" w:eastAsia="Liberation Serif" w:cs="Liberation Serif"/>
        </w:rPr>
      </w:r>
      <w:bookmarkEnd w:id="26"/>
      <w:r>
        <w:rPr>
          <w:rFonts w:ascii="Liberation Serif" w:hAnsi="Liberation Serif" w:eastAsia="Liberation Serif" w:cs="Liberation Serif"/>
          <w:sz w:val="28"/>
          <w:szCs w:val="28"/>
        </w:rPr>
        <w:t xml:space="preserve">5) экспертиза.</w:t>
      </w:r>
      <w:bookmarkEnd w:id="27"/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Срок проведения не может превышать </w:t>
      </w:r>
      <w:r>
        <w:rPr>
          <w:rFonts w:ascii="Liberation Serif" w:hAnsi="Liberation Serif" w:eastAsia="Liberation Serif" w:cs="Liberation Serif"/>
          <w:sz w:val="28"/>
          <w:szCs w:val="28"/>
          <w:u w:val="single"/>
        </w:rPr>
        <w:t xml:space="preserve">1 рабочий день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При осуществлении контрольных (надзорных) мероприятий могут проводиться следующие контрольные (надзорные) действия: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1) осмотр - визуальное обследование без вскрытия помещений, без разборки, демонтажа или нарушения целостности обследуемых объектов в присутствии контролируемого лица с применением видеозаписи;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2) опрос - получение инспектором устной информации, имеющей значение для проведения оценки соблюдения контролируемым лицом об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язательных требований с фиксаци</w:t>
      </w:r>
      <w:bookmarkStart w:id="28" w:name="_GoBack"/>
      <w:r>
        <w:rPr>
          <w:rFonts w:ascii="Liberation Serif" w:hAnsi="Liberation Serif" w:eastAsia="Liberation Serif" w:cs="Liberation Serif"/>
        </w:rPr>
      </w:r>
      <w:bookmarkEnd w:id="28"/>
      <w:r>
        <w:rPr>
          <w:rFonts w:ascii="Liberation Serif" w:hAnsi="Liberation Serif" w:eastAsia="Liberation Serif" w:cs="Liberation Serif"/>
          <w:sz w:val="28"/>
          <w:szCs w:val="28"/>
        </w:rPr>
        <w:t xml:space="preserve">ей результатов в протоколе опроса;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3) получение письменных объяснений – запрос инспектором письменных свидетельств, имеющих значение для проведения оценки соблюдения контролируемым лицом обязательных требований;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4) истребование документов – предъявление (направление) инспектором контролируемому лицу требования о представлении необходимых и (или) имеющих значение для проведения оц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енки соблюдения контролируемым лицом обязательных требований документов и (или) их копий (в том числе в форме электронного документа), в том числе материалов фотосъемки, аудио- и видеозаписи, информационных баз, банков данных, а также носителей информации.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 случае представления заверенных копий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истребуемых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документов инспектор вправе ознакомиться с подлинниками документов;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5) отбор проб (образцов) – совершаемое инспектором, экспертом или специалистом контрольное (надзорное) действие по изъятию (выборке)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проб (образцов) воды, почвы, воздуха, сточных и (или) дренажных вод, выбросов, сбросов загрязняющих веществ, отходов производства и потребления, продукции (товаров), иных предметов и материалов в соответствии с утвержденными документами по стандартизации;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6) инструментальное обследование – действие, совершаемое инспектором или специалистом имеющими допуск к работе на специальном оборудовании, использованию технических приборов по месту нахождения контролируемого лица с использованием специального оборудова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ния и (или) технических приборов для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 с последующим составлением протокола инструментального обследования;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7) испытание – действие, совершаемое инспектором или специалистом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имеющими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допуск к работе на специальн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ом оборудовании, использованию технических приборов по месту нахождения контрольного (надзорного) органа, его структурного подразделения с использованием специального оборудования и (или) технических приборов с последующим составлением протокол испытания;;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8) экспертиза – проведении исследований по вопросам, разрешение которых требует специальных знаний в различных областях науки, техники, искусства или ремесла и которые поставлены перед экспертом или экспертной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организацией инспектором в рамках контрольного (надзорного) мероприятия в целях оценки соблюдения контролируемым лицом обязательных требований.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Для фиксации доказательств нарушений обязательных требований могут использоваться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фотосъемка, аудио (при отсутствии возможности осуществления видеозаписи) - и видеозапись открыто, с уведомлением в начале и конце записи о дате, месте, времени начала и окончания осуществления записи, а также механические и электронные средства измерения.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Аудио- или видеозапись обязательно осуществляется при взаимодействии с контролируемым лицом в случаях: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1) проведения контрольного (надзорного) мероприятия одним инспектором;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2) с момента выявления признаков нарушений обязательных требований;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3) в случае отказа контролируемого лица инспектору в доступе на объекты.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Контрольные (надзорные) мероприятия предусматривающие взаимодействие с контролируемым лицом (инспекционный визит, рейдовый осмотр, документарная проверка, выездная проверка), так и контрольное (надзорное) м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ероприятие без взаимодействия с контролируемым лицом (наблюдение за соблюдением обязательных требований, выездное обследование) проводятся, в том числе на основании Программы проверок, которая формируется Инспекцией в каждом конкретном случае на основании: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1) выданного разрешения на проведение работ по  сохранению объекта культурного наследия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2) истечения срока (завершения периода) проведения работ по  сохранению объекта культурного наследия.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При возникновении одного из указанных оснований инспектор, в отношении данного объекта контроля, в течение </w:t>
      </w: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3 рабочих дней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со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дня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следующего за днём выдачи разрешения на проведение работ по  сохранению объекта культурного наследия или со  дня следующего за днём истечения срок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 проведения работ по сохранению объекта культурного наследия, установленного охранным обязательством собственника или иного законного владельца объекта культурного наследия, готовит программу проверки и представляет ее на утверждение начальнику Инспекции.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Программа проверок, утверждаются приказом начальником Инспекции в течение </w:t>
      </w: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1 (одного) рабочего дня,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после утверждения Программы проверок она подлежит размещению на официальном сайте Инспекции.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Копия приказа об утверждении программы проверок с приложением самой программы, приказа о внесении изменений в программу проверок в течение </w:t>
      </w: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3 (трёх) рабочих дней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со дня, следующего за днём утверждения, подлежат направлению контролируемому лицу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. </w:t>
      </w: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Р</w:t>
      </w: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езультат</w:t>
      </w: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ы</w:t>
      </w: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проверок и иных мероприяти</w:t>
      </w: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й по контролю, проведённых в 2024</w:t>
      </w: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 году</w:t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left="0" w:right="284" w:firstLine="567"/>
        <w:jc w:val="both"/>
        <w:spacing w:after="0" w:afterAutospacing="0" w:line="283" w:lineRule="exact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В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рамках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государственн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ого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надзор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 учетом действующего в 2024 году моратория   на проведение конт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рольных (надзорных) мероприятий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веден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ного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постановлением Правительства Российской Федерации от 10.03.2022 № 336 «Об особенностях организации и осуществления государственного контроля (н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ад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зора), муниципального контроля»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, в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целях недопущения причинения вреда объектам культурного насл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едия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проведено 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  <w:t xml:space="preserve">89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контрольных (надзорных) мероприятий (в 2023 году - 44), из которых: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ind w:left="0" w:right="284" w:firstLine="567"/>
        <w:jc w:val="both"/>
        <w:spacing w:after="0" w:afterAutospacing="0" w:line="283" w:lineRule="exact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  <w:t xml:space="preserve">5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внеплановых выездных проверок;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ind w:left="0" w:right="284" w:firstLine="567"/>
        <w:jc w:val="both"/>
        <w:spacing w:after="0" w:afterAutospacing="0" w:line="283" w:lineRule="exact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  <w:t xml:space="preserve">15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выездных обследований;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ind w:left="0" w:right="284" w:firstLine="567"/>
        <w:jc w:val="both"/>
        <w:spacing w:after="0" w:afterAutospacing="0" w:line="283" w:lineRule="exact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  <w:t xml:space="preserve">69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наблюдений за соблюдением обязательных требований (мониторинг безопасности).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ind w:left="0" w:right="284" w:firstLine="567"/>
        <w:jc w:val="both"/>
        <w:spacing w:after="0" w:afterAutospacing="0" w:line="283" w:lineRule="exact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По результатам проведенных мероприятий выданы 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  <w:t xml:space="preserve">2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предписания, составлены 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  <w:t xml:space="preserve">2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протокола об административном правонарушении.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ind w:left="0" w:right="284" w:firstLine="567"/>
        <w:jc w:val="both"/>
        <w:spacing w:after="0" w:afterAutospacing="0" w:line="283" w:lineRule="exact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В целях профилактики выданы 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  <w:t xml:space="preserve">10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предостережений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 недопустимости нарушени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й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обязательных требований законодательства в сфере государственной охраны объектов культурного наследия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(памятников истории и культуры) народов Российской Федерации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.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pStyle w:val="852"/>
        <w:ind w:left="0" w:right="284" w:firstLine="567"/>
        <w:jc w:val="both"/>
        <w:spacing w:after="0" w:afterAutospacing="0" w:line="283" w:lineRule="exact"/>
        <w:rPr>
          <w:rFonts w:ascii="Liberation Serif" w:hAnsi="Liberation Serif" w:eastAsia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адрес прокуратуры Новосибирской области направлена информация о 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34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правонарушениях в целях принятия мер прокурорского реагирования.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ind w:left="0" w:right="284" w:firstLine="567"/>
        <w:jc w:val="both"/>
        <w:spacing w:line="240" w:lineRule="auto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В органы внутренних дел направлена информация по фактам причинения вреда 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  <w:t xml:space="preserve">4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объектам культурного наследия.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4</w:t>
      </w: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. </w:t>
      </w: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Работа с зая</w:t>
      </w: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влениями и обращениями граждан, содержащими сведения о нарушении требований, установленных в соответствии с международными договорами Российской Федерации, Федеральным законом от 25.06.2002 № 73-ФЗ, другими федеральными законами, принимаемыми в соответстви</w:t>
      </w: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и с ними иными нормативными правовыми актами Российской Федерации, законами и иными нормативными правовыми актами Новосибирской области в области охраны объектов культурного наследия (далее - обязательные требования), причинение вреда или угрозе причинения</w:t>
      </w: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 вреда охраняемым законом ценностям </w:t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2024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году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Инспекцией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было рассмотрено 160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обращ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ений граждан и юридических лиц.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При рассмотрении обращений специалистами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Инспекции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давались разъяснения законодательства в сфере охраны объектов культурного наследия, а также проверялись доводы заявителей, изложенные в обращениях, на предмет наличия фактов нарушения законодательства в сфере охраны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объектов культурного наследия.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Раздел 2. Правоприменительная практика соблюдения обязательных требований</w:t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5</w:t>
      </w: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. Типичные нарушения органами местного самоуправления, юридическими лицами, индивидуальными предпринимателями и физическими </w:t>
      </w: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лицами обязательных требований</w:t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 рамках осуществления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Инспекцией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в 20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4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году государственного надзора выявлены следующие типичные нарушения обязательных требований: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numPr>
          <w:ilvl w:val="0"/>
          <w:numId w:val="3"/>
        </w:numPr>
        <w:ind w:firstLine="709"/>
        <w:jc w:val="both"/>
        <w:spacing w:after="0" w:line="240" w:lineRule="auto"/>
        <w:widowControl w:val="off"/>
        <w:tabs>
          <w:tab w:val="left" w:pos="1071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lang w:eastAsia="ru-RU" w:bidi="ru-RU"/>
        </w:rPr>
        <w:t xml:space="preserve">непроведение собственником (пользователем) объекта культурного наследия работ по сохранению объекта культурного наследия при наличии необходимости проведения таких работ;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numPr>
          <w:ilvl w:val="0"/>
          <w:numId w:val="3"/>
        </w:numPr>
        <w:ind w:firstLine="709"/>
        <w:jc w:val="both"/>
        <w:spacing w:after="0" w:line="240" w:lineRule="auto"/>
        <w:widowControl w:val="off"/>
        <w:tabs>
          <w:tab w:val="left" w:pos="1081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lang w:eastAsia="ru-RU" w:bidi="ru-RU"/>
        </w:rPr>
        <w:t xml:space="preserve">своевременное неизвещение собственником (пользователем) объекта культурного </w:t>
      </w:r>
      <w:r>
        <w:rPr>
          <w:rFonts w:ascii="Liberation Serif" w:hAnsi="Liberation Serif" w:eastAsia="Liberation Serif" w:cs="Liberation Serif"/>
          <w:sz w:val="28"/>
          <w:szCs w:val="28"/>
          <w:lang w:eastAsia="ru-RU" w:bidi="ru-RU"/>
        </w:rPr>
        <w:t xml:space="preserve">наследия органа охраны объектов культурного наследия</w:t>
      </w:r>
      <w:r>
        <w:rPr>
          <w:rFonts w:ascii="Liberation Serif" w:hAnsi="Liberation Serif" w:eastAsia="Liberation Serif" w:cs="Liberation Serif"/>
          <w:sz w:val="28"/>
          <w:szCs w:val="28"/>
          <w:lang w:eastAsia="ru-RU" w:bidi="ru-RU"/>
        </w:rPr>
        <w:t xml:space="preserve"> о повреждениях, авариях (иных обстоятельствах), причинивших вред объекту культурного наследия и непринятие мер по предотвращению дальнейшего разрушения (повреждения) такого объекта;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numPr>
          <w:ilvl w:val="0"/>
          <w:numId w:val="3"/>
        </w:numPr>
        <w:ind w:firstLine="709"/>
        <w:jc w:val="both"/>
        <w:spacing w:after="0" w:line="240" w:lineRule="auto"/>
        <w:widowControl w:val="off"/>
        <w:tabs>
          <w:tab w:val="left" w:pos="1071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lang w:eastAsia="ru-RU" w:bidi="ru-RU"/>
        </w:rPr>
        <w:t xml:space="preserve">проведение работ, изменяющих предмет охраны объекта культурного наследия либо ухудшающих условия, необходимые для сохранности объекта культурного наследия (размещение кондиционеров, вывесок и пр.);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numPr>
          <w:ilvl w:val="0"/>
          <w:numId w:val="3"/>
        </w:numPr>
        <w:ind w:firstLine="709"/>
        <w:jc w:val="both"/>
        <w:spacing w:after="0" w:line="240" w:lineRule="auto"/>
        <w:widowControl w:val="off"/>
        <w:tabs>
          <w:tab w:val="left" w:pos="1066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lang w:eastAsia="ru-RU" w:bidi="ru-RU"/>
        </w:rPr>
        <w:t xml:space="preserve">проведение работ по сохранению объекта культурного без разрешения и согласования органов охраны объектов культурного наследия;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5) проведение изыскательских, проектных, земляных, стр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оительных, мелиоративных, хозяйственных работ без соблюдения особого режима использования земельного участка, в границах которого располагается объект археологического наследия, в отсутствие согласованных Инспекцией, обязательных разделов об обеспечении со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хранности объектов культурного наследия в проектах проведения таких работ или проектов обеспечения сохранности объектов культурного наследия либо плана проведения спасательных археологических полевых работ, включающих оценку воздействия проводимых работ на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указанные объекты культурного наследия.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7</w:t>
      </w: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. Организация профилактической работы по недопущению нарушений обязательных требований</w:t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  <w:highlight w:val="none"/>
          <w:lang w:eastAsia="ru-RU" w:bidi="ru-RU"/>
        </w:rPr>
      </w: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  <w:highlight w:val="none"/>
          <w:lang w:eastAsia="ru-RU" w:bidi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  <w:lang w:eastAsia="ru-RU" w:bidi="ru-RU"/>
        </w:rP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  <w:lang w:eastAsia="ru-RU" w:bidi="ru-RU"/>
        </w:rPr>
        <w:t xml:space="preserve">Целью профилактической работы является: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  <w:lang w:eastAsia="ru-RU" w:bidi="ru-RU"/>
        </w:rPr>
      </w:r>
    </w:p>
    <w:p>
      <w:pPr>
        <w:numPr>
          <w:ilvl w:val="0"/>
          <w:numId w:val="2"/>
        </w:numPr>
        <w:contextualSpacing/>
        <w:ind w:left="0"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color w:val="000000"/>
          <w:sz w:val="28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4"/>
          <w:lang w:eastAsia="ru-RU" w:bidi="ru-RU"/>
        </w:rPr>
        <w:t xml:space="preserve">Предотвращение рисков причинения вреда охраняемым законом ценностям в области охраны объектов культурного наследия Новосибирской области;</w:t>
      </w:r>
      <w:r>
        <w:rPr>
          <w:rFonts w:ascii="Liberation Serif" w:hAnsi="Liberation Serif" w:cs="Liberation Serif"/>
          <w:color w:val="000000"/>
          <w:sz w:val="28"/>
          <w:szCs w:val="24"/>
        </w:rPr>
      </w:r>
      <w:r>
        <w:rPr>
          <w:rFonts w:ascii="Liberation Serif" w:hAnsi="Liberation Serif" w:cs="Liberation Serif"/>
          <w:color w:val="000000"/>
          <w:sz w:val="28"/>
          <w:szCs w:val="24"/>
        </w:rPr>
      </w:r>
    </w:p>
    <w:p>
      <w:pPr>
        <w:numPr>
          <w:ilvl w:val="0"/>
          <w:numId w:val="2"/>
        </w:numPr>
        <w:contextualSpacing/>
        <w:ind w:left="0"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color w:val="000000"/>
          <w:sz w:val="28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4"/>
          <w:lang w:eastAsia="ru-RU" w:bidi="ru-RU"/>
        </w:rPr>
        <w:t xml:space="preserve">Предупреждение нарушений поднадзорными субъектами обязательных требований (снижение числа нарушений обязательных требований);</w:t>
      </w:r>
      <w:r>
        <w:rPr>
          <w:rFonts w:ascii="Liberation Serif" w:hAnsi="Liberation Serif" w:cs="Liberation Serif"/>
          <w:color w:val="000000"/>
          <w:sz w:val="28"/>
          <w:szCs w:val="24"/>
        </w:rPr>
      </w:r>
      <w:r>
        <w:rPr>
          <w:rFonts w:ascii="Liberation Serif" w:hAnsi="Liberation Serif" w:cs="Liberation Serif"/>
          <w:color w:val="000000"/>
          <w:sz w:val="28"/>
          <w:szCs w:val="24"/>
        </w:rPr>
      </w:r>
    </w:p>
    <w:p>
      <w:pPr>
        <w:numPr>
          <w:ilvl w:val="0"/>
          <w:numId w:val="2"/>
        </w:numPr>
        <w:contextualSpacing/>
        <w:ind w:left="0"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color w:val="000000"/>
          <w:sz w:val="28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4"/>
          <w:lang w:eastAsia="ru-RU" w:bidi="ru-RU"/>
        </w:rPr>
        <w:t xml:space="preserve">Устранение существующих и потенциальных условий, причин и факторов, способных привести к нарушению обязательных требований и причинению </w:t>
      </w:r>
      <w:r>
        <w:rPr>
          <w:rFonts w:ascii="Liberation Serif" w:hAnsi="Liberation Serif" w:eastAsia="Liberation Serif" w:cs="Liberation Serif"/>
          <w:color w:val="000000"/>
          <w:sz w:val="28"/>
          <w:szCs w:val="24"/>
          <w:lang w:eastAsia="ru-RU" w:bidi="ru-RU"/>
        </w:rPr>
        <w:t xml:space="preserve">вреда</w:t>
      </w:r>
      <w:r>
        <w:rPr>
          <w:rFonts w:ascii="Liberation Serif" w:hAnsi="Liberation Serif" w:eastAsia="Liberation Serif" w:cs="Liberation Serif"/>
          <w:color w:val="000000"/>
          <w:sz w:val="28"/>
          <w:szCs w:val="24"/>
          <w:lang w:eastAsia="ru-RU" w:bidi="ru-RU"/>
        </w:rPr>
        <w:t xml:space="preserve"> охраняемым законом ценностям.</w:t>
      </w:r>
      <w:r>
        <w:rPr>
          <w:rFonts w:ascii="Liberation Serif" w:hAnsi="Liberation Serif" w:cs="Liberation Serif"/>
          <w:color w:val="000000"/>
          <w:sz w:val="28"/>
          <w:szCs w:val="24"/>
        </w:rPr>
      </w:r>
      <w:r>
        <w:rPr>
          <w:rFonts w:ascii="Liberation Serif" w:hAnsi="Liberation Serif" w:cs="Liberation Serif"/>
          <w:color w:val="000000"/>
          <w:sz w:val="28"/>
          <w:szCs w:val="24"/>
        </w:rPr>
      </w:r>
    </w:p>
    <w:p>
      <w:pPr>
        <w:contextualSpacing/>
        <w:ind w:left="709"/>
        <w:jc w:val="both"/>
        <w:spacing w:after="0" w:line="240" w:lineRule="auto"/>
        <w:widowControl w:val="off"/>
        <w:rPr>
          <w:rFonts w:ascii="Liberation Serif" w:hAnsi="Liberation Serif" w:cs="Liberation Serif"/>
          <w:color w:val="000000"/>
          <w:sz w:val="28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4"/>
          <w:lang w:eastAsia="ru-RU" w:bidi="ru-RU"/>
        </w:rPr>
      </w:r>
      <w:r>
        <w:rPr>
          <w:rFonts w:ascii="Liberation Serif" w:hAnsi="Liberation Serif" w:cs="Liberation Serif"/>
          <w:color w:val="000000"/>
          <w:sz w:val="28"/>
          <w:szCs w:val="24"/>
        </w:rPr>
      </w:r>
      <w:r>
        <w:rPr>
          <w:rFonts w:ascii="Liberation Serif" w:hAnsi="Liberation Serif" w:cs="Liberation Serif"/>
          <w:color w:val="000000"/>
          <w:sz w:val="28"/>
          <w:szCs w:val="24"/>
        </w:rPr>
      </w:r>
    </w:p>
    <w:p>
      <w:pPr>
        <w:ind w:firstLine="80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Р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абота по профилактике нарушений обязательных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требований в 2024 году реализовывалась 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нспекци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ей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по следующим направлениям: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2"/>
        <w:ind w:firstLine="800"/>
        <w:jc w:val="both"/>
        <w:spacing w:after="0" w:line="240" w:lineRule="auto"/>
        <w:shd w:val="clear" w:color="auto" w:fill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 w:eastAsiaTheme="minorHAnsi"/>
        </w:rPr>
        <w:t xml:space="preserve">1) </w:t>
      </w:r>
      <w:r>
        <w:rPr>
          <w:rFonts w:ascii="Liberation Serif" w:hAnsi="Liberation Serif" w:eastAsia="Liberation Serif" w:cs="Liberation Serif" w:eastAsiaTheme="minorHAnsi"/>
        </w:rPr>
        <w:t xml:space="preserve">информирование подконтрольных субъектов о существующих актуальных обязательных требованиях путём разработки и размещения в открытом доступе на официальном сайте </w:t>
      </w:r>
      <w:r>
        <w:rPr>
          <w:rFonts w:ascii="Liberation Serif" w:hAnsi="Liberation Serif" w:eastAsia="Liberation Serif" w:cs="Liberation Serif" w:eastAsiaTheme="minorHAnsi"/>
        </w:rPr>
        <w:t xml:space="preserve">И</w:t>
      </w:r>
      <w:r>
        <w:rPr>
          <w:rFonts w:ascii="Liberation Serif" w:hAnsi="Liberation Serif" w:eastAsia="Liberation Serif" w:cs="Liberation Serif" w:eastAsiaTheme="minorHAnsi"/>
        </w:rPr>
        <w:t xml:space="preserve">нспекции перечня правовых актов</w:t>
      </w:r>
      <w:r>
        <w:rPr>
          <w:rFonts w:ascii="Liberation Serif" w:hAnsi="Liberation Serif" w:eastAsia="Liberation Serif" w:cs="Liberation Serif" w:eastAsiaTheme="minorHAnsi"/>
        </w:rPr>
        <w:t xml:space="preserve">;</w:t>
      </w: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2"/>
        <w:ind w:firstLine="800"/>
        <w:jc w:val="both"/>
        <w:spacing w:after="0" w:line="240" w:lineRule="auto"/>
        <w:shd w:val="clear" w:color="auto" w:fill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2) </w:t>
      </w:r>
      <w:r>
        <w:rPr>
          <w:rFonts w:ascii="Liberation Serif" w:hAnsi="Liberation Serif" w:eastAsia="Liberation Serif" w:cs="Liberation Serif"/>
        </w:rPr>
        <w:t xml:space="preserve">информирование подконтрольных субъектов относительно процедур государственного надзора в</w:t>
      </w:r>
      <w:r>
        <w:rPr>
          <w:rFonts w:ascii="Liberation Serif" w:hAnsi="Liberation Serif" w:eastAsia="Liberation Serif" w:cs="Liberation Serif"/>
        </w:rPr>
        <w:t xml:space="preserve"> индивидуальном и общем порядке;</w:t>
      </w: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2"/>
        <w:ind w:firstLine="800"/>
        <w:jc w:val="both"/>
        <w:spacing w:after="0" w:line="240" w:lineRule="auto"/>
        <w:shd w:val="clear" w:color="auto" w:fill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3) </w:t>
      </w:r>
      <w:r>
        <w:rPr>
          <w:rFonts w:ascii="Liberation Serif" w:hAnsi="Liberation Serif" w:eastAsia="Liberation Serif" w:cs="Liberation Serif"/>
        </w:rPr>
        <w:t xml:space="preserve">информирование подконтрольных субъектов по вопросам соблюдения обязательных требований, вопросам разъяснения процедур государственного контроля (надзора)</w:t>
      </w:r>
      <w:r>
        <w:rPr>
          <w:rFonts w:ascii="Liberation Serif" w:hAnsi="Liberation Serif" w:eastAsia="Liberation Serif" w:cs="Liberation Serif"/>
        </w:rPr>
        <w:t xml:space="preserve">;</w:t>
      </w: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72"/>
        <w:ind w:firstLine="800"/>
        <w:jc w:val="both"/>
        <w:spacing w:after="0" w:line="240" w:lineRule="auto"/>
        <w:shd w:val="clear" w:color="auto" w:fill="auto"/>
        <w:rPr>
          <w:rFonts w:ascii="Liberation Serif" w:hAnsi="Liberation Serif" w:cs="Liberation Serif"/>
          <w:color w:val="000000"/>
          <w:szCs w:val="24"/>
        </w:rPr>
      </w:pPr>
      <w:r>
        <w:rPr>
          <w:rFonts w:ascii="Liberation Serif" w:hAnsi="Liberation Serif" w:eastAsia="Liberation Serif" w:cs="Liberation Serif"/>
        </w:rPr>
        <w:t xml:space="preserve">4) </w:t>
      </w:r>
      <w:r>
        <w:rPr>
          <w:rFonts w:ascii="Liberation Serif" w:hAnsi="Liberation Serif" w:eastAsia="Liberation Serif" w:cs="Liberation Serif"/>
        </w:rPr>
        <w:t xml:space="preserve">выдача подконтрольным субъектам предостережений о недопустимости нарушений обязательных требований.</w:t>
      </w:r>
      <w:r>
        <w:rPr>
          <w:rFonts w:ascii="Liberation Serif" w:hAnsi="Liberation Serif" w:cs="Liberation Serif"/>
          <w:color w:val="000000"/>
          <w:szCs w:val="24"/>
        </w:rPr>
      </w:r>
      <w:r>
        <w:rPr>
          <w:rFonts w:ascii="Liberation Serif" w:hAnsi="Liberation Serif" w:cs="Liberation Serif"/>
          <w:color w:val="000000"/>
          <w:szCs w:val="24"/>
        </w:rPr>
      </w:r>
    </w:p>
    <w:p>
      <w:pPr>
        <w:ind w:firstLine="709"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______________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6" w:bottom="709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ahoma">
    <w:panose1 w:val="020B0606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85971906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1">
    <w:name w:val="Heading 1 Char"/>
    <w:basedOn w:val="855"/>
    <w:link w:val="853"/>
    <w:uiPriority w:val="9"/>
    <w:rPr>
      <w:rFonts w:ascii="Arial" w:hAnsi="Arial" w:eastAsia="Arial" w:cs="Arial"/>
      <w:sz w:val="40"/>
      <w:szCs w:val="40"/>
    </w:rPr>
  </w:style>
  <w:style w:type="character" w:styleId="682">
    <w:name w:val="Heading 2 Char"/>
    <w:basedOn w:val="855"/>
    <w:link w:val="854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5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5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5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5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5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2"/>
    <w:next w:val="852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5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2"/>
    <w:next w:val="852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5"/>
    <w:link w:val="698"/>
    <w:uiPriority w:val="10"/>
    <w:rPr>
      <w:sz w:val="48"/>
      <w:szCs w:val="48"/>
    </w:rPr>
  </w:style>
  <w:style w:type="paragraph" w:styleId="700">
    <w:name w:val="Subtitle"/>
    <w:basedOn w:val="852"/>
    <w:next w:val="852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5"/>
    <w:link w:val="700"/>
    <w:uiPriority w:val="11"/>
    <w:rPr>
      <w:sz w:val="24"/>
      <w:szCs w:val="24"/>
    </w:rPr>
  </w:style>
  <w:style w:type="paragraph" w:styleId="702">
    <w:name w:val="Quote"/>
    <w:basedOn w:val="852"/>
    <w:next w:val="852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2"/>
    <w:next w:val="852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5"/>
    <w:link w:val="861"/>
    <w:uiPriority w:val="99"/>
  </w:style>
  <w:style w:type="character" w:styleId="707">
    <w:name w:val="Footer Char"/>
    <w:basedOn w:val="855"/>
    <w:link w:val="863"/>
    <w:uiPriority w:val="99"/>
  </w:style>
  <w:style w:type="paragraph" w:styleId="708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63"/>
    <w:uiPriority w:val="99"/>
  </w:style>
  <w:style w:type="table" w:styleId="710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5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5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paragraph" w:styleId="853">
    <w:name w:val="Heading 1"/>
    <w:basedOn w:val="852"/>
    <w:next w:val="852"/>
    <w:link w:val="859"/>
    <w:qFormat/>
    <w:pPr>
      <w:jc w:val="center"/>
      <w:spacing w:before="108" w:after="108" w:line="240" w:lineRule="auto"/>
      <w:outlineLvl w:val="0"/>
    </w:pPr>
    <w:rPr>
      <w:rFonts w:ascii="Arial" w:hAnsi="Arial" w:eastAsia="Calibri" w:cs="Arial"/>
      <w:b/>
      <w:bCs/>
      <w:color w:val="000080"/>
      <w:sz w:val="24"/>
      <w:szCs w:val="24"/>
    </w:rPr>
  </w:style>
  <w:style w:type="paragraph" w:styleId="854">
    <w:name w:val="Heading 2"/>
    <w:basedOn w:val="852"/>
    <w:next w:val="852"/>
    <w:link w:val="870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List Paragraph"/>
    <w:basedOn w:val="852"/>
    <w:uiPriority w:val="34"/>
    <w:qFormat/>
    <w:pPr>
      <w:contextualSpacing/>
      <w:ind w:left="720"/>
    </w:pPr>
  </w:style>
  <w:style w:type="character" w:styleId="859" w:customStyle="1">
    <w:name w:val="Заголовок 1 Знак"/>
    <w:basedOn w:val="855"/>
    <w:link w:val="853"/>
    <w:rPr>
      <w:rFonts w:ascii="Arial" w:hAnsi="Arial" w:eastAsia="Calibri" w:cs="Arial"/>
      <w:b/>
      <w:bCs/>
      <w:color w:val="000080"/>
      <w:sz w:val="24"/>
      <w:szCs w:val="24"/>
    </w:rPr>
  </w:style>
  <w:style w:type="table" w:styleId="86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1">
    <w:name w:val="Header"/>
    <w:basedOn w:val="852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855"/>
    <w:link w:val="861"/>
    <w:uiPriority w:val="99"/>
  </w:style>
  <w:style w:type="paragraph" w:styleId="863">
    <w:name w:val="Footer"/>
    <w:basedOn w:val="852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855"/>
    <w:link w:val="863"/>
    <w:uiPriority w:val="99"/>
  </w:style>
  <w:style w:type="character" w:styleId="865" w:customStyle="1">
    <w:name w:val="Гипертекстовая ссылка"/>
    <w:uiPriority w:val="99"/>
    <w:rPr>
      <w:rFonts w:cs="Times New Roman"/>
      <w:b w:val="0"/>
      <w:color w:val="106bbe"/>
    </w:rPr>
  </w:style>
  <w:style w:type="paragraph" w:styleId="866">
    <w:name w:val="Balloon Text"/>
    <w:basedOn w:val="852"/>
    <w:link w:val="8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7" w:customStyle="1">
    <w:name w:val="Текст выноски Знак"/>
    <w:basedOn w:val="855"/>
    <w:link w:val="866"/>
    <w:uiPriority w:val="99"/>
    <w:semiHidden/>
    <w:rPr>
      <w:rFonts w:ascii="Tahoma" w:hAnsi="Tahoma" w:cs="Tahoma"/>
      <w:sz w:val="16"/>
      <w:szCs w:val="16"/>
    </w:rPr>
  </w:style>
  <w:style w:type="character" w:styleId="868">
    <w:name w:val="Hyperlink"/>
    <w:basedOn w:val="855"/>
    <w:uiPriority w:val="99"/>
    <w:unhideWhenUsed/>
    <w:rPr>
      <w:color w:val="0000ff" w:themeColor="hyperlink"/>
      <w:u w:val="single"/>
    </w:rPr>
  </w:style>
  <w:style w:type="paragraph" w:styleId="869" w:customStyle="1">
    <w:name w:val="Прижатый влево"/>
    <w:basedOn w:val="852"/>
    <w:next w:val="852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870" w:customStyle="1">
    <w:name w:val="Заголовок 2 Знак"/>
    <w:basedOn w:val="855"/>
    <w:link w:val="854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71" w:customStyle="1">
    <w:name w:val="Основной текст (2)_"/>
    <w:basedOn w:val="855"/>
    <w:link w:val="87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872" w:customStyle="1">
    <w:name w:val="Основной текст (2)"/>
    <w:basedOn w:val="852"/>
    <w:link w:val="871"/>
    <w:pPr>
      <w:jc w:val="center"/>
      <w:spacing w:after="780" w:line="387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revision>14</cp:revision>
  <dcterms:created xsi:type="dcterms:W3CDTF">2021-05-24T09:23:00Z</dcterms:created>
  <dcterms:modified xsi:type="dcterms:W3CDTF">2025-01-27T07:39:52Z</dcterms:modified>
</cp:coreProperties>
</file>